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7" w:rsidRDefault="00A55497" w:rsidP="00D97EA1">
      <w:pPr>
        <w:spacing w:after="0" w:line="240" w:lineRule="auto"/>
        <w:jc w:val="center"/>
        <w:rPr>
          <w:b/>
          <w:sz w:val="28"/>
          <w:szCs w:val="28"/>
        </w:rPr>
      </w:pPr>
    </w:p>
    <w:p w:rsidR="00A55497" w:rsidRDefault="00A55497" w:rsidP="00D97EA1">
      <w:pPr>
        <w:spacing w:after="0" w:line="240" w:lineRule="auto"/>
        <w:jc w:val="center"/>
        <w:rPr>
          <w:b/>
          <w:sz w:val="28"/>
          <w:szCs w:val="28"/>
        </w:rPr>
      </w:pPr>
    </w:p>
    <w:p w:rsidR="00B675B4" w:rsidRPr="002B7AE5" w:rsidRDefault="00B675B4" w:rsidP="00D97EA1">
      <w:pPr>
        <w:spacing w:after="0" w:line="240" w:lineRule="auto"/>
        <w:jc w:val="center"/>
        <w:rPr>
          <w:b/>
          <w:sz w:val="28"/>
          <w:szCs w:val="28"/>
        </w:rPr>
      </w:pPr>
      <w:r w:rsidRPr="002B7AE5">
        <w:rPr>
          <w:b/>
          <w:sz w:val="28"/>
          <w:szCs w:val="28"/>
        </w:rPr>
        <w:t>CALL FOR PRESENTATION PROPOSALS</w:t>
      </w:r>
    </w:p>
    <w:p w:rsidR="00B675B4" w:rsidRPr="002B7AE5" w:rsidRDefault="00B675B4" w:rsidP="00D97EA1">
      <w:pPr>
        <w:spacing w:after="0" w:line="240" w:lineRule="auto"/>
        <w:jc w:val="center"/>
        <w:rPr>
          <w:b/>
          <w:sz w:val="28"/>
          <w:szCs w:val="28"/>
        </w:rPr>
      </w:pPr>
    </w:p>
    <w:p w:rsidR="00B675B4" w:rsidRPr="00870182" w:rsidRDefault="00B675B4" w:rsidP="00D97EA1">
      <w:pPr>
        <w:spacing w:after="0" w:line="240" w:lineRule="auto"/>
        <w:jc w:val="center"/>
        <w:rPr>
          <w:b/>
          <w:sz w:val="26"/>
          <w:szCs w:val="26"/>
        </w:rPr>
      </w:pPr>
      <w:r w:rsidRPr="00870182">
        <w:rPr>
          <w:b/>
          <w:sz w:val="26"/>
          <w:szCs w:val="26"/>
        </w:rPr>
        <w:t>Institute for Law Teaching and Learning—Summer 201</w:t>
      </w:r>
      <w:r w:rsidR="006378F6" w:rsidRPr="00870182">
        <w:rPr>
          <w:b/>
          <w:sz w:val="26"/>
          <w:szCs w:val="26"/>
        </w:rPr>
        <w:t>7</w:t>
      </w:r>
      <w:r w:rsidRPr="00870182">
        <w:rPr>
          <w:b/>
          <w:sz w:val="26"/>
          <w:szCs w:val="26"/>
        </w:rPr>
        <w:t xml:space="preserve"> Conference</w:t>
      </w:r>
    </w:p>
    <w:p w:rsidR="00D97EA1" w:rsidRPr="00870182" w:rsidRDefault="006378F6" w:rsidP="00D97EA1">
      <w:pPr>
        <w:spacing w:after="0" w:line="240" w:lineRule="auto"/>
        <w:jc w:val="center"/>
        <w:rPr>
          <w:b/>
          <w:i/>
          <w:sz w:val="26"/>
          <w:szCs w:val="26"/>
        </w:rPr>
      </w:pPr>
      <w:r w:rsidRPr="00870182">
        <w:rPr>
          <w:b/>
          <w:i/>
          <w:sz w:val="26"/>
          <w:szCs w:val="26"/>
        </w:rPr>
        <w:t xml:space="preserve">Teaching Cultural Competency and Other Professional </w:t>
      </w:r>
      <w:r w:rsidR="004524B3" w:rsidRPr="00870182">
        <w:rPr>
          <w:b/>
          <w:i/>
          <w:sz w:val="26"/>
          <w:szCs w:val="26"/>
        </w:rPr>
        <w:t>Skills</w:t>
      </w:r>
      <w:r w:rsidR="00A55497" w:rsidRPr="00870182">
        <w:rPr>
          <w:rFonts w:ascii="Calibri" w:hAnsi="Calibri"/>
          <w:i/>
          <w:sz w:val="26"/>
          <w:szCs w:val="26"/>
        </w:rPr>
        <w:t xml:space="preserve"> </w:t>
      </w:r>
      <w:r w:rsidR="00A55497" w:rsidRPr="00870182">
        <w:rPr>
          <w:rFonts w:ascii="Calibri" w:hAnsi="Calibri"/>
          <w:b/>
          <w:i/>
          <w:sz w:val="26"/>
          <w:szCs w:val="26"/>
        </w:rPr>
        <w:t>Suggested by ABA Standard 302</w:t>
      </w:r>
    </w:p>
    <w:p w:rsidR="007449C9" w:rsidRPr="00870182" w:rsidRDefault="00B675B4" w:rsidP="00D97EA1">
      <w:pPr>
        <w:spacing w:after="0" w:line="240" w:lineRule="auto"/>
        <w:jc w:val="center"/>
        <w:rPr>
          <w:b/>
          <w:sz w:val="26"/>
          <w:szCs w:val="26"/>
        </w:rPr>
      </w:pPr>
      <w:r w:rsidRPr="00870182">
        <w:rPr>
          <w:b/>
          <w:sz w:val="26"/>
          <w:szCs w:val="26"/>
        </w:rPr>
        <w:t>Ju</w:t>
      </w:r>
      <w:r w:rsidR="00076147" w:rsidRPr="00870182">
        <w:rPr>
          <w:b/>
          <w:sz w:val="26"/>
          <w:szCs w:val="26"/>
        </w:rPr>
        <w:t>ly 7-8</w:t>
      </w:r>
      <w:r w:rsidR="00C3551E" w:rsidRPr="00870182">
        <w:rPr>
          <w:b/>
          <w:sz w:val="26"/>
          <w:szCs w:val="26"/>
        </w:rPr>
        <w:t>, 201</w:t>
      </w:r>
      <w:r w:rsidR="006378F6" w:rsidRPr="00870182">
        <w:rPr>
          <w:b/>
          <w:sz w:val="26"/>
          <w:szCs w:val="26"/>
        </w:rPr>
        <w:t>7</w:t>
      </w:r>
    </w:p>
    <w:p w:rsidR="00B675B4" w:rsidRPr="00870182" w:rsidRDefault="007449C9" w:rsidP="00D97EA1">
      <w:pPr>
        <w:spacing w:after="0" w:line="240" w:lineRule="auto"/>
        <w:jc w:val="center"/>
        <w:rPr>
          <w:b/>
          <w:sz w:val="26"/>
          <w:szCs w:val="26"/>
        </w:rPr>
      </w:pPr>
      <w:r w:rsidRPr="00870182">
        <w:rPr>
          <w:b/>
          <w:sz w:val="26"/>
          <w:szCs w:val="26"/>
        </w:rPr>
        <w:t xml:space="preserve">University </w:t>
      </w:r>
      <w:r w:rsidR="006378F6" w:rsidRPr="00870182">
        <w:rPr>
          <w:b/>
          <w:sz w:val="26"/>
          <w:szCs w:val="26"/>
        </w:rPr>
        <w:t xml:space="preserve">of Arkansas at Little Rock William H. Bowen </w:t>
      </w:r>
      <w:r w:rsidRPr="00870182">
        <w:rPr>
          <w:b/>
          <w:sz w:val="26"/>
          <w:szCs w:val="26"/>
        </w:rPr>
        <w:t>School of Law</w:t>
      </w:r>
      <w:r w:rsidR="006378F6" w:rsidRPr="00870182">
        <w:rPr>
          <w:b/>
          <w:sz w:val="26"/>
          <w:szCs w:val="26"/>
        </w:rPr>
        <w:t xml:space="preserve"> </w:t>
      </w:r>
    </w:p>
    <w:p w:rsidR="00D97EA1" w:rsidRPr="002B7AE5" w:rsidRDefault="00D97EA1" w:rsidP="00D97EA1">
      <w:pPr>
        <w:spacing w:after="0" w:line="240" w:lineRule="auto"/>
        <w:jc w:val="center"/>
        <w:rPr>
          <w:b/>
          <w:sz w:val="24"/>
          <w:szCs w:val="24"/>
        </w:rPr>
      </w:pPr>
    </w:p>
    <w:p w:rsidR="00D0191F" w:rsidRDefault="004524B3" w:rsidP="00870182">
      <w:pPr>
        <w:pStyle w:val="NormalWeb"/>
        <w:ind w:firstLine="720"/>
        <w:rPr>
          <w:rFonts w:asciiTheme="minorHAnsi" w:hAnsiTheme="minorHAnsi"/>
        </w:rPr>
      </w:pPr>
      <w:r w:rsidRPr="002B7AE5">
        <w:rPr>
          <w:rFonts w:asciiTheme="minorHAnsi" w:hAnsiTheme="minorHAnsi"/>
        </w:rPr>
        <w:t>ABA Standard</w:t>
      </w:r>
      <w:r w:rsidR="00D0191F">
        <w:rPr>
          <w:rFonts w:asciiTheme="minorHAnsi" w:hAnsiTheme="minorHAnsi"/>
        </w:rPr>
        <w:t xml:space="preserve"> 302 </w:t>
      </w:r>
      <w:r w:rsidR="0009206E">
        <w:rPr>
          <w:rFonts w:asciiTheme="minorHAnsi" w:hAnsiTheme="minorHAnsi"/>
        </w:rPr>
        <w:t>require</w:t>
      </w:r>
      <w:r w:rsidR="00D0191F">
        <w:rPr>
          <w:rFonts w:asciiTheme="minorHAnsi" w:hAnsiTheme="minorHAnsi"/>
        </w:rPr>
        <w:t>s</w:t>
      </w:r>
      <w:r w:rsidR="0009206E">
        <w:rPr>
          <w:rFonts w:asciiTheme="minorHAnsi" w:hAnsiTheme="minorHAnsi"/>
        </w:rPr>
        <w:t xml:space="preserve"> </w:t>
      </w:r>
      <w:r w:rsidR="00E73B97">
        <w:rPr>
          <w:rFonts w:asciiTheme="minorHAnsi" w:hAnsiTheme="minorHAnsi"/>
        </w:rPr>
        <w:t xml:space="preserve">all </w:t>
      </w:r>
      <w:r w:rsidR="0009206E">
        <w:rPr>
          <w:rFonts w:asciiTheme="minorHAnsi" w:hAnsiTheme="minorHAnsi"/>
        </w:rPr>
        <w:t>l</w:t>
      </w:r>
      <w:r w:rsidR="002B7AE5">
        <w:rPr>
          <w:rFonts w:asciiTheme="minorHAnsi" w:hAnsiTheme="minorHAnsi"/>
        </w:rPr>
        <w:t xml:space="preserve">aw schools </w:t>
      </w:r>
      <w:r w:rsidR="0009206E">
        <w:rPr>
          <w:rFonts w:asciiTheme="minorHAnsi" w:hAnsiTheme="minorHAnsi"/>
        </w:rPr>
        <w:t xml:space="preserve">to </w:t>
      </w:r>
      <w:r w:rsidRPr="002B7AE5">
        <w:rPr>
          <w:rFonts w:asciiTheme="minorHAnsi" w:hAnsiTheme="minorHAnsi"/>
        </w:rPr>
        <w:t xml:space="preserve">establish learning outcomes in </w:t>
      </w:r>
      <w:r w:rsidR="002B7AE5">
        <w:rPr>
          <w:rFonts w:asciiTheme="minorHAnsi" w:hAnsiTheme="minorHAnsi"/>
        </w:rPr>
        <w:t xml:space="preserve">certain areas, such as </w:t>
      </w:r>
      <w:r w:rsidR="009A1BCE">
        <w:rPr>
          <w:rFonts w:asciiTheme="minorHAnsi" w:hAnsiTheme="minorHAnsi"/>
        </w:rPr>
        <w:t xml:space="preserve">knowledge of substantive and procedural law, legal analysis and reasoning, and the exercise of professional and ethical responsibilities.  While </w:t>
      </w:r>
      <w:r w:rsidR="00E73B97">
        <w:rPr>
          <w:rFonts w:asciiTheme="minorHAnsi" w:hAnsiTheme="minorHAnsi"/>
        </w:rPr>
        <w:t xml:space="preserve">requiring </w:t>
      </w:r>
      <w:r w:rsidR="009A1BCE">
        <w:rPr>
          <w:rFonts w:asciiTheme="minorHAnsi" w:hAnsiTheme="minorHAnsi"/>
        </w:rPr>
        <w:t>outcomes</w:t>
      </w:r>
      <w:r w:rsidR="00D0191F">
        <w:rPr>
          <w:rFonts w:asciiTheme="minorHAnsi" w:hAnsiTheme="minorHAnsi"/>
        </w:rPr>
        <w:t xml:space="preserve"> in these areas</w:t>
      </w:r>
      <w:r w:rsidR="00E73B97">
        <w:rPr>
          <w:rFonts w:asciiTheme="minorHAnsi" w:hAnsiTheme="minorHAnsi"/>
        </w:rPr>
        <w:t xml:space="preserve">, however, the ABA </w:t>
      </w:r>
      <w:r w:rsidR="0009206E">
        <w:rPr>
          <w:rFonts w:asciiTheme="minorHAnsi" w:hAnsiTheme="minorHAnsi"/>
        </w:rPr>
        <w:t xml:space="preserve">also has </w:t>
      </w:r>
      <w:r w:rsidR="00EC74D8">
        <w:rPr>
          <w:rFonts w:asciiTheme="minorHAnsi" w:hAnsiTheme="minorHAnsi"/>
        </w:rPr>
        <w:t>g</w:t>
      </w:r>
      <w:r w:rsidR="00E73B97">
        <w:rPr>
          <w:rFonts w:asciiTheme="minorHAnsi" w:hAnsiTheme="minorHAnsi"/>
        </w:rPr>
        <w:t xml:space="preserve">iven </w:t>
      </w:r>
      <w:r w:rsidR="00EC74D8">
        <w:rPr>
          <w:rFonts w:asciiTheme="minorHAnsi" w:hAnsiTheme="minorHAnsi"/>
        </w:rPr>
        <w:t xml:space="preserve">law schools discretion </w:t>
      </w:r>
      <w:r w:rsidR="00D0191F">
        <w:rPr>
          <w:rFonts w:asciiTheme="minorHAnsi" w:hAnsiTheme="minorHAnsi"/>
        </w:rPr>
        <w:t xml:space="preserve">under Standard 302(d) </w:t>
      </w:r>
      <w:r w:rsidR="00EC74D8">
        <w:rPr>
          <w:rFonts w:asciiTheme="minorHAnsi" w:hAnsiTheme="minorHAnsi"/>
        </w:rPr>
        <w:t>to</w:t>
      </w:r>
      <w:r w:rsidR="00F3181F">
        <w:rPr>
          <w:rFonts w:asciiTheme="minorHAnsi" w:hAnsiTheme="minorHAnsi"/>
        </w:rPr>
        <w:t xml:space="preserve"> </w:t>
      </w:r>
      <w:r w:rsidR="00E73B97">
        <w:rPr>
          <w:rFonts w:asciiTheme="minorHAnsi" w:hAnsiTheme="minorHAnsi"/>
        </w:rPr>
        <w:t xml:space="preserve">individualize their programs by establishing learning outcomes related to </w:t>
      </w:r>
      <w:r w:rsidRPr="002B7AE5">
        <w:rPr>
          <w:rFonts w:asciiTheme="minorHAnsi" w:hAnsiTheme="minorHAnsi"/>
        </w:rPr>
        <w:t>“other professional skills needed for competent and ethical participation as a member of the legal profession.</w:t>
      </w:r>
      <w:r w:rsidR="002B7AE5">
        <w:rPr>
          <w:rFonts w:asciiTheme="minorHAnsi" w:hAnsiTheme="minorHAnsi"/>
        </w:rPr>
        <w:t xml:space="preserve">”  </w:t>
      </w:r>
      <w:r w:rsidR="007A5282">
        <w:rPr>
          <w:rFonts w:asciiTheme="minorHAnsi" w:hAnsiTheme="minorHAnsi"/>
        </w:rPr>
        <w:t>T</w:t>
      </w:r>
      <w:r w:rsidR="00E73B97">
        <w:rPr>
          <w:rFonts w:asciiTheme="minorHAnsi" w:hAnsiTheme="minorHAnsi"/>
        </w:rPr>
        <w:t xml:space="preserve">hese </w:t>
      </w:r>
      <w:r w:rsidRPr="002B7AE5">
        <w:rPr>
          <w:rFonts w:asciiTheme="minorHAnsi" w:hAnsiTheme="minorHAnsi"/>
        </w:rPr>
        <w:t xml:space="preserve">other professional skills </w:t>
      </w:r>
      <w:r w:rsidR="007A5282">
        <w:rPr>
          <w:rFonts w:asciiTheme="minorHAnsi" w:hAnsiTheme="minorHAnsi"/>
        </w:rPr>
        <w:t>“</w:t>
      </w:r>
      <w:r w:rsidRPr="002B7AE5">
        <w:rPr>
          <w:rFonts w:asciiTheme="minorHAnsi" w:hAnsiTheme="minorHAnsi"/>
        </w:rPr>
        <w:t>are determined by the law school and may include skills such as</w:t>
      </w:r>
      <w:r w:rsidR="007A5282">
        <w:rPr>
          <w:rFonts w:asciiTheme="minorHAnsi" w:hAnsiTheme="minorHAnsi"/>
        </w:rPr>
        <w:t xml:space="preserve"> </w:t>
      </w:r>
      <w:r w:rsidRPr="002B7AE5">
        <w:rPr>
          <w:rFonts w:asciiTheme="minorHAnsi" w:hAnsiTheme="minorHAnsi"/>
        </w:rPr>
        <w:t xml:space="preserve"> interviewing, counseling, negotiation, fact development and analysis, trial practice, document drafting, conflict resolution, organization and management of legal work, collaboration, cultural competency and self-evaluation</w:t>
      </w:r>
      <w:r w:rsidR="002B7AE5">
        <w:rPr>
          <w:rFonts w:asciiTheme="minorHAnsi" w:hAnsiTheme="minorHAnsi"/>
        </w:rPr>
        <w:t>.”</w:t>
      </w:r>
      <w:r w:rsidR="007A5282">
        <w:rPr>
          <w:rFonts w:asciiTheme="minorHAnsi" w:hAnsiTheme="minorHAnsi"/>
        </w:rPr>
        <w:t xml:space="preserve">  This language encourages law schools to be innovative and to </w:t>
      </w:r>
      <w:r w:rsidR="00D0191F">
        <w:rPr>
          <w:rFonts w:asciiTheme="minorHAnsi" w:hAnsiTheme="minorHAnsi"/>
        </w:rPr>
        <w:t xml:space="preserve">differentiate themselves by creating learning outcomes that are consistent with their own </w:t>
      </w:r>
      <w:r w:rsidR="001D6196">
        <w:rPr>
          <w:rFonts w:asciiTheme="minorHAnsi" w:hAnsiTheme="minorHAnsi"/>
        </w:rPr>
        <w:t xml:space="preserve">unique </w:t>
      </w:r>
      <w:r w:rsidR="00D0191F">
        <w:rPr>
          <w:rFonts w:asciiTheme="minorHAnsi" w:hAnsiTheme="minorHAnsi"/>
        </w:rPr>
        <w:t xml:space="preserve">values and </w:t>
      </w:r>
      <w:r w:rsidR="001D6196">
        <w:rPr>
          <w:rFonts w:asciiTheme="minorHAnsi" w:hAnsiTheme="minorHAnsi"/>
        </w:rPr>
        <w:t xml:space="preserve">particular </w:t>
      </w:r>
      <w:r w:rsidR="00D0191F">
        <w:rPr>
          <w:rFonts w:asciiTheme="minorHAnsi" w:hAnsiTheme="minorHAnsi"/>
        </w:rPr>
        <w:t xml:space="preserve">educational mission.  </w:t>
      </w:r>
    </w:p>
    <w:p w:rsidR="00D0191F" w:rsidRDefault="00D0191F" w:rsidP="009D3F31">
      <w:pPr>
        <w:pStyle w:val="NormalWeb"/>
        <w:rPr>
          <w:rFonts w:asciiTheme="minorHAnsi" w:hAnsiTheme="minorHAnsi"/>
        </w:rPr>
      </w:pPr>
    </w:p>
    <w:p w:rsidR="00181A22" w:rsidRDefault="00327CA8" w:rsidP="00870182">
      <w:pPr>
        <w:pStyle w:val="NormalWeb"/>
        <w:ind w:firstLine="720"/>
        <w:rPr>
          <w:rFonts w:asciiTheme="minorHAnsi" w:hAnsiTheme="minorHAnsi"/>
        </w:rPr>
      </w:pPr>
      <w:r w:rsidRPr="002B7AE5">
        <w:rPr>
          <w:rFonts w:asciiTheme="minorHAnsi" w:hAnsiTheme="minorHAnsi"/>
        </w:rPr>
        <w:t xml:space="preserve">The Institute for Law Teaching and Learning invites proposals for conference workshops addressing </w:t>
      </w:r>
      <w:r w:rsidR="00FC2B13" w:rsidRPr="002B7AE5">
        <w:rPr>
          <w:rFonts w:asciiTheme="minorHAnsi" w:hAnsiTheme="minorHAnsi"/>
        </w:rPr>
        <w:t xml:space="preserve">the many ways that law </w:t>
      </w:r>
      <w:r w:rsidR="00C3551E" w:rsidRPr="002B7AE5">
        <w:rPr>
          <w:rFonts w:asciiTheme="minorHAnsi" w:hAnsiTheme="minorHAnsi"/>
        </w:rPr>
        <w:t xml:space="preserve">schools are </w:t>
      </w:r>
      <w:r w:rsidR="001D6196">
        <w:rPr>
          <w:rFonts w:asciiTheme="minorHAnsi" w:hAnsiTheme="minorHAnsi"/>
        </w:rPr>
        <w:t xml:space="preserve">establishing learning outcomes related to </w:t>
      </w:r>
      <w:r w:rsidR="00D0191F">
        <w:rPr>
          <w:rFonts w:asciiTheme="minorHAnsi" w:hAnsiTheme="minorHAnsi"/>
        </w:rPr>
        <w:t xml:space="preserve">“other professional skills,” particularly the skills of cultural competency, </w:t>
      </w:r>
      <w:r w:rsidR="00D0191F" w:rsidRPr="002B7AE5">
        <w:rPr>
          <w:rFonts w:asciiTheme="minorHAnsi" w:hAnsiTheme="minorHAnsi"/>
        </w:rPr>
        <w:t xml:space="preserve">conflict resolution, </w:t>
      </w:r>
      <w:r w:rsidR="00D0191F">
        <w:rPr>
          <w:rFonts w:asciiTheme="minorHAnsi" w:hAnsiTheme="minorHAnsi"/>
        </w:rPr>
        <w:t xml:space="preserve">collaboration, </w:t>
      </w:r>
      <w:r w:rsidR="00D0191F" w:rsidRPr="002B7AE5">
        <w:rPr>
          <w:rFonts w:asciiTheme="minorHAnsi" w:hAnsiTheme="minorHAnsi"/>
        </w:rPr>
        <w:t>self-evaluation</w:t>
      </w:r>
      <w:r w:rsidR="001D6196">
        <w:rPr>
          <w:rFonts w:asciiTheme="minorHAnsi" w:hAnsiTheme="minorHAnsi"/>
        </w:rPr>
        <w:t>, and other relational skills</w:t>
      </w:r>
      <w:r w:rsidR="00D0191F">
        <w:rPr>
          <w:rFonts w:asciiTheme="minorHAnsi" w:hAnsiTheme="minorHAnsi"/>
        </w:rPr>
        <w:t xml:space="preserve">.  </w:t>
      </w:r>
      <w:r w:rsidR="001D6196">
        <w:rPr>
          <w:rFonts w:asciiTheme="minorHAnsi" w:hAnsiTheme="minorHAnsi"/>
        </w:rPr>
        <w:t>Which, if any, of the</w:t>
      </w:r>
      <w:r w:rsidR="00181A22">
        <w:rPr>
          <w:rFonts w:asciiTheme="minorHAnsi" w:hAnsiTheme="minorHAnsi"/>
        </w:rPr>
        <w:t xml:space="preserve"> </w:t>
      </w:r>
      <w:r w:rsidR="001D6196">
        <w:rPr>
          <w:rFonts w:asciiTheme="minorHAnsi" w:hAnsiTheme="minorHAnsi"/>
        </w:rPr>
        <w:t xml:space="preserve">outcomes </w:t>
      </w:r>
      <w:r w:rsidR="00181A22">
        <w:rPr>
          <w:rFonts w:asciiTheme="minorHAnsi" w:hAnsiTheme="minorHAnsi"/>
        </w:rPr>
        <w:t xml:space="preserve">suggested in Standard 302(d) </w:t>
      </w:r>
      <w:r w:rsidR="001D6196">
        <w:rPr>
          <w:rFonts w:asciiTheme="minorHAnsi" w:hAnsiTheme="minorHAnsi"/>
        </w:rPr>
        <w:t>have law schools established for themselves</w:t>
      </w:r>
      <w:r w:rsidR="00181A22">
        <w:rPr>
          <w:rFonts w:asciiTheme="minorHAnsi" w:hAnsiTheme="minorHAnsi"/>
        </w:rPr>
        <w:t xml:space="preserve">, </w:t>
      </w:r>
      <w:r w:rsidR="001D6196">
        <w:rPr>
          <w:rFonts w:asciiTheme="minorHAnsi" w:hAnsiTheme="minorHAnsi"/>
        </w:rPr>
        <w:t xml:space="preserve">and why did they select those outcomes?  </w:t>
      </w:r>
      <w:r w:rsidR="00181A22">
        <w:rPr>
          <w:rFonts w:asciiTheme="minorHAnsi" w:hAnsiTheme="minorHAnsi"/>
        </w:rPr>
        <w:t xml:space="preserve">How are law professors teaching and assessing skills such as cultural competency, </w:t>
      </w:r>
      <w:r w:rsidR="00181A22" w:rsidRPr="002B7AE5">
        <w:rPr>
          <w:rFonts w:asciiTheme="minorHAnsi" w:hAnsiTheme="minorHAnsi"/>
        </w:rPr>
        <w:t xml:space="preserve">conflict resolution, </w:t>
      </w:r>
      <w:r w:rsidR="00181A22">
        <w:rPr>
          <w:rFonts w:asciiTheme="minorHAnsi" w:hAnsiTheme="minorHAnsi"/>
        </w:rPr>
        <w:t xml:space="preserve">collaboration, </w:t>
      </w:r>
      <w:r w:rsidR="00181A22" w:rsidRPr="002B7AE5">
        <w:rPr>
          <w:rFonts w:asciiTheme="minorHAnsi" w:hAnsiTheme="minorHAnsi"/>
        </w:rPr>
        <w:t>and self-evaluation</w:t>
      </w:r>
      <w:r w:rsidR="00181A22">
        <w:rPr>
          <w:rFonts w:asciiTheme="minorHAnsi" w:hAnsiTheme="minorHAnsi"/>
        </w:rPr>
        <w:t xml:space="preserve">?  </w:t>
      </w:r>
      <w:r w:rsidR="001D6196">
        <w:rPr>
          <w:rFonts w:asciiTheme="minorHAnsi" w:hAnsiTheme="minorHAnsi"/>
        </w:rPr>
        <w:t xml:space="preserve">Have law schools established outcomes related to professional </w:t>
      </w:r>
      <w:r w:rsidR="00181A22">
        <w:rPr>
          <w:rFonts w:asciiTheme="minorHAnsi" w:hAnsiTheme="minorHAnsi"/>
        </w:rPr>
        <w:t xml:space="preserve">skills other than those suggested in Standard 302(d)?  If so, what are those skills, and how are professors teaching and assessing them? </w:t>
      </w:r>
    </w:p>
    <w:p w:rsidR="00D0191F" w:rsidRDefault="001D6196" w:rsidP="009D3F31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327CA8" w:rsidRPr="002B7AE5" w:rsidRDefault="009D3F31" w:rsidP="00870182">
      <w:pPr>
        <w:pStyle w:val="NormalWeb"/>
        <w:ind w:firstLine="720"/>
        <w:rPr>
          <w:rFonts w:asciiTheme="minorHAnsi" w:hAnsiTheme="minorHAnsi"/>
        </w:rPr>
      </w:pPr>
      <w:r w:rsidRPr="002B7AE5">
        <w:rPr>
          <w:rFonts w:asciiTheme="minorHAnsi" w:hAnsiTheme="minorHAnsi"/>
        </w:rPr>
        <w:t xml:space="preserve">The Institute </w:t>
      </w:r>
      <w:r w:rsidR="004F3AA8" w:rsidRPr="002B7AE5">
        <w:rPr>
          <w:rFonts w:asciiTheme="minorHAnsi" w:hAnsiTheme="minorHAnsi"/>
        </w:rPr>
        <w:t>welcome</w:t>
      </w:r>
      <w:r w:rsidR="00181A22">
        <w:rPr>
          <w:rFonts w:asciiTheme="minorHAnsi" w:hAnsiTheme="minorHAnsi"/>
        </w:rPr>
        <w:t xml:space="preserve">s proposals for workshops </w:t>
      </w:r>
      <w:r w:rsidR="004F3AA8" w:rsidRPr="002B7AE5">
        <w:rPr>
          <w:rFonts w:asciiTheme="minorHAnsi" w:hAnsiTheme="minorHAnsi"/>
        </w:rPr>
        <w:t xml:space="preserve">on </w:t>
      </w:r>
      <w:r w:rsidR="00181A22">
        <w:rPr>
          <w:rFonts w:asciiTheme="minorHAnsi" w:hAnsiTheme="minorHAnsi"/>
        </w:rPr>
        <w:t xml:space="preserve">the teaching and assessment of such skills </w:t>
      </w:r>
      <w:r w:rsidR="004F3AA8" w:rsidRPr="002B7AE5">
        <w:rPr>
          <w:rFonts w:asciiTheme="minorHAnsi" w:hAnsiTheme="minorHAnsi"/>
        </w:rPr>
        <w:t xml:space="preserve">in doctrinal, clinical, externship, writing, seminar, hybrid, and interdisciplinary courses.  </w:t>
      </w:r>
      <w:r w:rsidR="00A43250" w:rsidRPr="002B7AE5">
        <w:rPr>
          <w:rFonts w:asciiTheme="minorHAnsi" w:hAnsiTheme="minorHAnsi"/>
        </w:rPr>
        <w:t>W</w:t>
      </w:r>
      <w:r w:rsidR="00F43707" w:rsidRPr="002B7AE5">
        <w:rPr>
          <w:rFonts w:asciiTheme="minorHAnsi" w:hAnsiTheme="minorHAnsi"/>
        </w:rPr>
        <w:t>orkshops can address</w:t>
      </w:r>
      <w:r w:rsidR="007D50F6" w:rsidRPr="002B7AE5">
        <w:rPr>
          <w:rFonts w:asciiTheme="minorHAnsi" w:hAnsiTheme="minorHAnsi"/>
        </w:rPr>
        <w:t xml:space="preserve"> </w:t>
      </w:r>
      <w:r w:rsidR="00181A22">
        <w:rPr>
          <w:rFonts w:asciiTheme="minorHAnsi" w:hAnsiTheme="minorHAnsi"/>
        </w:rPr>
        <w:t xml:space="preserve">the teaching or assessment of such skills </w:t>
      </w:r>
      <w:r w:rsidR="007D50F6" w:rsidRPr="002B7AE5">
        <w:rPr>
          <w:rFonts w:asciiTheme="minorHAnsi" w:hAnsiTheme="minorHAnsi"/>
        </w:rPr>
        <w:t xml:space="preserve">in first-year courses, upper-level courses, </w:t>
      </w:r>
      <w:r w:rsidR="004F3AA8" w:rsidRPr="002B7AE5">
        <w:rPr>
          <w:rFonts w:asciiTheme="minorHAnsi" w:hAnsiTheme="minorHAnsi"/>
        </w:rPr>
        <w:t xml:space="preserve">required courses, electives, </w:t>
      </w:r>
      <w:r w:rsidR="007D50F6" w:rsidRPr="002B7AE5">
        <w:rPr>
          <w:rFonts w:asciiTheme="minorHAnsi" w:hAnsiTheme="minorHAnsi"/>
        </w:rPr>
        <w:t>academic support teaching</w:t>
      </w:r>
      <w:r w:rsidR="00181A22">
        <w:rPr>
          <w:rFonts w:asciiTheme="minorHAnsi" w:hAnsiTheme="minorHAnsi"/>
        </w:rPr>
        <w:t>, or extracurricular programs</w:t>
      </w:r>
      <w:r w:rsidR="00F43707" w:rsidRPr="002B7AE5">
        <w:rPr>
          <w:rFonts w:asciiTheme="minorHAnsi" w:hAnsiTheme="minorHAnsi"/>
        </w:rPr>
        <w:t xml:space="preserve">.  </w:t>
      </w:r>
      <w:r w:rsidR="00A43250" w:rsidRPr="002B7AE5">
        <w:rPr>
          <w:rFonts w:asciiTheme="minorHAnsi" w:hAnsiTheme="minorHAnsi"/>
        </w:rPr>
        <w:t>W</w:t>
      </w:r>
      <w:r w:rsidR="00F43707" w:rsidRPr="002B7AE5">
        <w:rPr>
          <w:rFonts w:asciiTheme="minorHAnsi" w:hAnsiTheme="minorHAnsi"/>
        </w:rPr>
        <w:t xml:space="preserve">orkshops can present innovative teaching materials, </w:t>
      </w:r>
      <w:r w:rsidR="00923CE5">
        <w:rPr>
          <w:rFonts w:asciiTheme="minorHAnsi" w:hAnsiTheme="minorHAnsi"/>
        </w:rPr>
        <w:t xml:space="preserve">teaching methods, </w:t>
      </w:r>
      <w:r w:rsidR="00F43707" w:rsidRPr="002B7AE5">
        <w:rPr>
          <w:rFonts w:asciiTheme="minorHAnsi" w:hAnsiTheme="minorHAnsi"/>
        </w:rPr>
        <w:t xml:space="preserve">course designs, </w:t>
      </w:r>
      <w:r w:rsidR="00923CE5">
        <w:rPr>
          <w:rFonts w:asciiTheme="minorHAnsi" w:hAnsiTheme="minorHAnsi"/>
        </w:rPr>
        <w:t xml:space="preserve">assessment methods, </w:t>
      </w:r>
      <w:r w:rsidR="00F43707" w:rsidRPr="002B7AE5">
        <w:rPr>
          <w:rFonts w:asciiTheme="minorHAnsi" w:hAnsiTheme="minorHAnsi"/>
        </w:rPr>
        <w:t>curricular</w:t>
      </w:r>
      <w:r w:rsidR="00923CE5">
        <w:rPr>
          <w:rFonts w:asciiTheme="minorHAnsi" w:hAnsiTheme="minorHAnsi"/>
        </w:rPr>
        <w:t>,</w:t>
      </w:r>
      <w:r w:rsidR="00F43707" w:rsidRPr="002B7AE5">
        <w:rPr>
          <w:rFonts w:asciiTheme="minorHAnsi" w:hAnsiTheme="minorHAnsi"/>
        </w:rPr>
        <w:t xml:space="preserve"> or program designs.  </w:t>
      </w:r>
      <w:r w:rsidR="00327CA8" w:rsidRPr="002B7AE5">
        <w:rPr>
          <w:rFonts w:asciiTheme="minorHAnsi" w:hAnsiTheme="minorHAnsi"/>
        </w:rPr>
        <w:t xml:space="preserve">Each workshop should include materials that participants can use during the workshop and </w:t>
      </w:r>
      <w:r w:rsidR="00A43250" w:rsidRPr="002B7AE5">
        <w:rPr>
          <w:rFonts w:asciiTheme="minorHAnsi" w:hAnsiTheme="minorHAnsi"/>
        </w:rPr>
        <w:t xml:space="preserve">also </w:t>
      </w:r>
      <w:r w:rsidR="00327CA8" w:rsidRPr="002B7AE5">
        <w:rPr>
          <w:rFonts w:asciiTheme="minorHAnsi" w:hAnsiTheme="minorHAnsi"/>
        </w:rPr>
        <w:t xml:space="preserve">when they return to their campuses.  Presenters should model </w:t>
      </w:r>
      <w:r w:rsidR="00461852" w:rsidRPr="002B7AE5">
        <w:rPr>
          <w:rFonts w:asciiTheme="minorHAnsi" w:hAnsiTheme="minorHAnsi"/>
        </w:rPr>
        <w:t>best practices in</w:t>
      </w:r>
      <w:r w:rsidR="00327CA8" w:rsidRPr="002B7AE5">
        <w:rPr>
          <w:rFonts w:asciiTheme="minorHAnsi" w:hAnsiTheme="minorHAnsi"/>
        </w:rPr>
        <w:t xml:space="preserve"> teaching methods by actively engaging the </w:t>
      </w:r>
      <w:r w:rsidR="00E96345" w:rsidRPr="002B7AE5">
        <w:rPr>
          <w:rFonts w:asciiTheme="minorHAnsi" w:hAnsiTheme="minorHAnsi"/>
        </w:rPr>
        <w:t xml:space="preserve">workshop </w:t>
      </w:r>
      <w:r w:rsidR="00327CA8" w:rsidRPr="002B7AE5">
        <w:rPr>
          <w:rFonts w:asciiTheme="minorHAnsi" w:hAnsiTheme="minorHAnsi"/>
        </w:rPr>
        <w:t xml:space="preserve">participants.  </w:t>
      </w:r>
    </w:p>
    <w:p w:rsidR="00A43250" w:rsidRPr="002B7AE5" w:rsidRDefault="00A43250" w:rsidP="00A43250">
      <w:pPr>
        <w:pStyle w:val="NormalWeb"/>
        <w:rPr>
          <w:rFonts w:asciiTheme="minorHAnsi" w:hAnsiTheme="minorHAnsi"/>
        </w:rPr>
      </w:pPr>
    </w:p>
    <w:p w:rsidR="007449C9" w:rsidRPr="002B7AE5" w:rsidRDefault="001C023A" w:rsidP="00A77FC7">
      <w:pPr>
        <w:spacing w:after="0" w:line="240" w:lineRule="auto"/>
        <w:ind w:firstLine="360"/>
        <w:rPr>
          <w:sz w:val="24"/>
          <w:szCs w:val="24"/>
        </w:rPr>
      </w:pPr>
      <w:r w:rsidRPr="002B7AE5">
        <w:rPr>
          <w:sz w:val="24"/>
          <w:szCs w:val="24"/>
        </w:rPr>
        <w:t xml:space="preserve">The Institute invites proposals for 60-minute workshops consistent with a broad interpretation of the conference theme.  </w:t>
      </w:r>
      <w:r w:rsidR="007449C9" w:rsidRPr="002B7AE5">
        <w:rPr>
          <w:sz w:val="24"/>
          <w:szCs w:val="24"/>
        </w:rPr>
        <w:t xml:space="preserve">To be considered for the conference, proposals should be one </w:t>
      </w:r>
      <w:r w:rsidR="00A43250" w:rsidRPr="002B7AE5">
        <w:rPr>
          <w:sz w:val="24"/>
          <w:szCs w:val="24"/>
        </w:rPr>
        <w:t xml:space="preserve">single-spaced </w:t>
      </w:r>
      <w:r w:rsidR="007449C9" w:rsidRPr="002B7AE5">
        <w:rPr>
          <w:sz w:val="24"/>
          <w:szCs w:val="24"/>
        </w:rPr>
        <w:t xml:space="preserve">page (maximum) and </w:t>
      </w:r>
      <w:r w:rsidR="00A43250" w:rsidRPr="002B7AE5">
        <w:rPr>
          <w:sz w:val="24"/>
          <w:szCs w:val="24"/>
        </w:rPr>
        <w:t xml:space="preserve">should </w:t>
      </w:r>
      <w:r w:rsidR="007449C9" w:rsidRPr="002B7AE5">
        <w:rPr>
          <w:sz w:val="24"/>
          <w:szCs w:val="24"/>
        </w:rPr>
        <w:t>include the following information:</w:t>
      </w:r>
    </w:p>
    <w:p w:rsidR="007449C9" w:rsidRPr="002B7AE5" w:rsidRDefault="00A43250" w:rsidP="007449C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lastRenderedPageBreak/>
        <w:t>t</w:t>
      </w:r>
      <w:r w:rsidR="007449C9" w:rsidRPr="002B7AE5">
        <w:rPr>
          <w:sz w:val="24"/>
          <w:szCs w:val="24"/>
        </w:rPr>
        <w:t>he title of the workshop;</w:t>
      </w:r>
    </w:p>
    <w:p w:rsidR="007449C9" w:rsidRPr="002B7AE5" w:rsidRDefault="00A43250" w:rsidP="007449C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t>t</w:t>
      </w:r>
      <w:r w:rsidR="007449C9" w:rsidRPr="002B7AE5">
        <w:rPr>
          <w:sz w:val="24"/>
          <w:szCs w:val="24"/>
        </w:rPr>
        <w:t xml:space="preserve">he name, address, telephone number, and email address of the presenter(s); </w:t>
      </w:r>
    </w:p>
    <w:p w:rsidR="007449C9" w:rsidRPr="002B7AE5" w:rsidRDefault="00A43250" w:rsidP="007449C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t>a</w:t>
      </w:r>
      <w:r w:rsidR="007449C9" w:rsidRPr="002B7AE5">
        <w:rPr>
          <w:sz w:val="24"/>
          <w:szCs w:val="24"/>
        </w:rPr>
        <w:t xml:space="preserve"> summary of the contents of the workshop, including its goals and methods</w:t>
      </w:r>
      <w:r w:rsidR="00461852" w:rsidRPr="002B7AE5">
        <w:rPr>
          <w:sz w:val="24"/>
          <w:szCs w:val="24"/>
        </w:rPr>
        <w:t>; and</w:t>
      </w:r>
    </w:p>
    <w:p w:rsidR="00461852" w:rsidRPr="002B7AE5" w:rsidRDefault="00A43250" w:rsidP="007449C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t>a</w:t>
      </w:r>
      <w:r w:rsidR="00461852" w:rsidRPr="002B7AE5">
        <w:rPr>
          <w:sz w:val="24"/>
          <w:szCs w:val="24"/>
        </w:rPr>
        <w:t>n explanation of the interactive teaching methods the presenter(s) will use to engage the audience.</w:t>
      </w:r>
    </w:p>
    <w:p w:rsidR="007449C9" w:rsidRPr="002B7AE5" w:rsidRDefault="007449C9" w:rsidP="007449C9">
      <w:pPr>
        <w:spacing w:after="0" w:line="240" w:lineRule="auto"/>
        <w:rPr>
          <w:sz w:val="24"/>
          <w:szCs w:val="24"/>
        </w:rPr>
      </w:pPr>
    </w:p>
    <w:p w:rsidR="007449C9" w:rsidRPr="00A77FC7" w:rsidRDefault="007449C9" w:rsidP="00A77FC7">
      <w:pPr>
        <w:spacing w:after="0" w:line="240" w:lineRule="auto"/>
        <w:rPr>
          <w:b/>
          <w:sz w:val="24"/>
          <w:szCs w:val="24"/>
        </w:rPr>
      </w:pPr>
      <w:r w:rsidRPr="00A77FC7">
        <w:rPr>
          <w:b/>
          <w:sz w:val="24"/>
          <w:szCs w:val="24"/>
        </w:rPr>
        <w:t xml:space="preserve">The Institute must receive proposals by </w:t>
      </w:r>
      <w:r w:rsidR="0099470C" w:rsidRPr="00A77FC7">
        <w:rPr>
          <w:b/>
          <w:sz w:val="24"/>
          <w:szCs w:val="24"/>
        </w:rPr>
        <w:t xml:space="preserve">February 1, </w:t>
      </w:r>
      <w:r w:rsidRPr="00A77FC7">
        <w:rPr>
          <w:b/>
          <w:sz w:val="24"/>
          <w:szCs w:val="24"/>
        </w:rPr>
        <w:t>201</w:t>
      </w:r>
      <w:r w:rsidR="00CC6B78" w:rsidRPr="00A77FC7">
        <w:rPr>
          <w:b/>
          <w:sz w:val="24"/>
          <w:szCs w:val="24"/>
        </w:rPr>
        <w:t>7</w:t>
      </w:r>
      <w:r w:rsidRPr="00A77FC7">
        <w:rPr>
          <w:b/>
          <w:sz w:val="24"/>
          <w:szCs w:val="24"/>
        </w:rPr>
        <w:t xml:space="preserve">.  Submit proposals via email to </w:t>
      </w:r>
      <w:r w:rsidR="00CC6B78" w:rsidRPr="00A77FC7">
        <w:rPr>
          <w:b/>
          <w:sz w:val="24"/>
          <w:szCs w:val="24"/>
        </w:rPr>
        <w:t>Kelly Terry</w:t>
      </w:r>
      <w:r w:rsidRPr="00A77FC7">
        <w:rPr>
          <w:b/>
          <w:sz w:val="24"/>
          <w:szCs w:val="24"/>
        </w:rPr>
        <w:t>, Co-Director, Institute for Law Teaching and Learning, at</w:t>
      </w:r>
      <w:r w:rsidR="00CC6B78" w:rsidRPr="00A77FC7">
        <w:rPr>
          <w:b/>
          <w:sz w:val="24"/>
          <w:szCs w:val="24"/>
        </w:rPr>
        <w:t xml:space="preserve"> ksterry@ualr.edu</w:t>
      </w:r>
      <w:r w:rsidRPr="00A77FC7">
        <w:rPr>
          <w:b/>
          <w:sz w:val="24"/>
          <w:szCs w:val="24"/>
        </w:rPr>
        <w:t>.</w:t>
      </w:r>
    </w:p>
    <w:p w:rsidR="001C023A" w:rsidRPr="002B7AE5" w:rsidRDefault="001C023A" w:rsidP="007449C9">
      <w:pPr>
        <w:spacing w:after="0" w:line="240" w:lineRule="auto"/>
        <w:rPr>
          <w:sz w:val="24"/>
          <w:szCs w:val="24"/>
        </w:rPr>
      </w:pPr>
    </w:p>
    <w:p w:rsidR="009D6DC9" w:rsidRPr="002B7AE5" w:rsidRDefault="009D6DC9" w:rsidP="009D6DC9">
      <w:pPr>
        <w:spacing w:after="0" w:line="240" w:lineRule="auto"/>
        <w:jc w:val="center"/>
        <w:rPr>
          <w:b/>
          <w:sz w:val="24"/>
          <w:szCs w:val="24"/>
        </w:rPr>
      </w:pPr>
      <w:r w:rsidRPr="002B7AE5">
        <w:rPr>
          <w:b/>
          <w:sz w:val="24"/>
          <w:szCs w:val="24"/>
        </w:rPr>
        <w:t>Conference Details</w:t>
      </w:r>
    </w:p>
    <w:p w:rsidR="006A7B07" w:rsidRPr="002B7AE5" w:rsidRDefault="006A7B07" w:rsidP="00C3551E">
      <w:pPr>
        <w:spacing w:after="0" w:line="240" w:lineRule="auto"/>
        <w:rPr>
          <w:sz w:val="24"/>
          <w:szCs w:val="24"/>
          <w:u w:val="single"/>
        </w:rPr>
      </w:pPr>
    </w:p>
    <w:p w:rsidR="009D6DC9" w:rsidRPr="00A77FC7" w:rsidRDefault="009D6DC9" w:rsidP="00C3551E">
      <w:pPr>
        <w:spacing w:after="0" w:line="240" w:lineRule="auto"/>
        <w:rPr>
          <w:b/>
          <w:sz w:val="24"/>
          <w:szCs w:val="24"/>
          <w:u w:val="single"/>
        </w:rPr>
      </w:pPr>
      <w:r w:rsidRPr="00A77FC7">
        <w:rPr>
          <w:b/>
          <w:sz w:val="24"/>
          <w:szCs w:val="24"/>
          <w:u w:val="single"/>
        </w:rPr>
        <w:t>Schedule of Events:</w:t>
      </w:r>
    </w:p>
    <w:p w:rsidR="009D6DC9" w:rsidRPr="002B7AE5" w:rsidRDefault="00CC6B78" w:rsidP="009D6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UALR Bowen </w:t>
      </w:r>
      <w:r w:rsidR="00BB51D7" w:rsidRPr="002B7AE5">
        <w:rPr>
          <w:sz w:val="24"/>
          <w:szCs w:val="24"/>
        </w:rPr>
        <w:t>School of Law will host a welcome reception on the evening of Thursday, Ju</w:t>
      </w:r>
      <w:r w:rsidR="00076147">
        <w:rPr>
          <w:sz w:val="24"/>
          <w:szCs w:val="24"/>
        </w:rPr>
        <w:t>ly 6</w:t>
      </w:r>
      <w:r w:rsidR="005631A3">
        <w:rPr>
          <w:sz w:val="24"/>
          <w:szCs w:val="24"/>
        </w:rPr>
        <w:t xml:space="preserve">.  </w:t>
      </w:r>
      <w:r w:rsidR="00870182">
        <w:rPr>
          <w:sz w:val="24"/>
          <w:szCs w:val="24"/>
        </w:rPr>
        <w:t>The conference will c</w:t>
      </w:r>
      <w:bookmarkStart w:id="0" w:name="_GoBack"/>
      <w:bookmarkEnd w:id="0"/>
      <w:r w:rsidR="00870182">
        <w:rPr>
          <w:sz w:val="24"/>
          <w:szCs w:val="24"/>
        </w:rPr>
        <w:t>onsist of c</w:t>
      </w:r>
      <w:r w:rsidR="005631A3">
        <w:rPr>
          <w:sz w:val="24"/>
          <w:szCs w:val="24"/>
        </w:rPr>
        <w:t xml:space="preserve">oncurrent </w:t>
      </w:r>
      <w:r w:rsidR="009D6DC9" w:rsidRPr="002B7AE5">
        <w:rPr>
          <w:sz w:val="24"/>
          <w:szCs w:val="24"/>
        </w:rPr>
        <w:t>workshop</w:t>
      </w:r>
      <w:r w:rsidR="00870182">
        <w:rPr>
          <w:sz w:val="24"/>
          <w:szCs w:val="24"/>
        </w:rPr>
        <w:t xml:space="preserve"> sessions that </w:t>
      </w:r>
      <w:r w:rsidR="009D6DC9" w:rsidRPr="002B7AE5">
        <w:rPr>
          <w:sz w:val="24"/>
          <w:szCs w:val="24"/>
        </w:rPr>
        <w:t xml:space="preserve">will take place </w:t>
      </w:r>
      <w:r w:rsidR="00BB51D7" w:rsidRPr="002B7AE5">
        <w:rPr>
          <w:sz w:val="24"/>
          <w:szCs w:val="24"/>
        </w:rPr>
        <w:t xml:space="preserve">at the law school </w:t>
      </w:r>
      <w:r w:rsidR="009D6DC9" w:rsidRPr="002B7AE5">
        <w:rPr>
          <w:sz w:val="24"/>
          <w:szCs w:val="24"/>
        </w:rPr>
        <w:t>all day on Friday, Ju</w:t>
      </w:r>
      <w:r w:rsidR="00076147">
        <w:rPr>
          <w:sz w:val="24"/>
          <w:szCs w:val="24"/>
        </w:rPr>
        <w:t xml:space="preserve">ly 7 </w:t>
      </w:r>
      <w:r w:rsidR="009D6DC9" w:rsidRPr="002B7AE5">
        <w:rPr>
          <w:sz w:val="24"/>
          <w:szCs w:val="24"/>
        </w:rPr>
        <w:t>and until the early afternoon on Saturday, Ju</w:t>
      </w:r>
      <w:r w:rsidR="00076147">
        <w:rPr>
          <w:sz w:val="24"/>
          <w:szCs w:val="24"/>
        </w:rPr>
        <w:t>ly 8</w:t>
      </w:r>
      <w:r w:rsidR="009D6DC9" w:rsidRPr="002B7AE5">
        <w:rPr>
          <w:sz w:val="24"/>
          <w:szCs w:val="24"/>
        </w:rPr>
        <w:t xml:space="preserve">.  </w:t>
      </w:r>
    </w:p>
    <w:p w:rsidR="00BB51D7" w:rsidRPr="002B7AE5" w:rsidRDefault="00BB51D7" w:rsidP="00C3551E">
      <w:pPr>
        <w:spacing w:after="0" w:line="240" w:lineRule="auto"/>
        <w:rPr>
          <w:sz w:val="24"/>
          <w:szCs w:val="24"/>
        </w:rPr>
      </w:pPr>
    </w:p>
    <w:p w:rsidR="006A7B07" w:rsidRPr="005631A3" w:rsidRDefault="006A7B07" w:rsidP="006A7B07">
      <w:pPr>
        <w:spacing w:after="0" w:line="240" w:lineRule="auto"/>
        <w:rPr>
          <w:b/>
          <w:sz w:val="24"/>
          <w:szCs w:val="24"/>
        </w:rPr>
      </w:pPr>
      <w:r w:rsidRPr="005631A3">
        <w:rPr>
          <w:b/>
          <w:sz w:val="24"/>
          <w:szCs w:val="24"/>
          <w:u w:val="single"/>
        </w:rPr>
        <w:t>Travel and Lodging:</w:t>
      </w:r>
      <w:r w:rsidRPr="005631A3">
        <w:rPr>
          <w:b/>
          <w:sz w:val="24"/>
          <w:szCs w:val="24"/>
        </w:rPr>
        <w:t xml:space="preserve"> </w:t>
      </w:r>
    </w:p>
    <w:p w:rsidR="005631A3" w:rsidRPr="00E4686B" w:rsidRDefault="005631A3" w:rsidP="005631A3">
      <w:pPr>
        <w:pStyle w:val="b5"/>
        <w:spacing w:before="0" w:beforeAutospacing="0" w:after="0" w:afterAutospacing="0"/>
        <w:rPr>
          <w:b/>
        </w:rPr>
      </w:pPr>
      <w:r w:rsidRPr="00AA1D75">
        <w:rPr>
          <w:rFonts w:asciiTheme="minorHAnsi" w:hAnsiTheme="minorHAnsi"/>
        </w:rPr>
        <w:t xml:space="preserve">A block of hotel rooms for conference attendees has been reserved at the Little Rock Marriot Hotel, 3 Statehouse Plaza, Little Rock, AR 72201.  </w:t>
      </w:r>
      <w:r>
        <w:rPr>
          <w:rFonts w:asciiTheme="minorHAnsi" w:hAnsiTheme="minorHAnsi"/>
        </w:rPr>
        <w:t>The discounted rate will be available until</w:t>
      </w:r>
      <w:r w:rsidR="00165F41">
        <w:rPr>
          <w:rFonts w:asciiTheme="minorHAnsi" w:hAnsiTheme="minorHAnsi"/>
        </w:rPr>
        <w:t xml:space="preserve"> June 5</w:t>
      </w:r>
      <w:r>
        <w:rPr>
          <w:rFonts w:asciiTheme="minorHAnsi" w:hAnsiTheme="minorHAnsi"/>
        </w:rPr>
        <w:t xml:space="preserve">, 2017.  </w:t>
      </w:r>
      <w:r w:rsidRPr="00AA1D75">
        <w:rPr>
          <w:rFonts w:asciiTheme="minorHAnsi" w:hAnsiTheme="minorHAnsi"/>
        </w:rPr>
        <w:t xml:space="preserve">Reservations may be made </w:t>
      </w:r>
      <w:r>
        <w:rPr>
          <w:rFonts w:asciiTheme="minorHAnsi" w:hAnsiTheme="minorHAnsi"/>
        </w:rPr>
        <w:t xml:space="preserve">online by using this link: </w:t>
      </w:r>
      <w:hyperlink r:id="rId8" w:tgtFrame="_blank" w:history="1">
        <w:r>
          <w:rPr>
            <w:rStyle w:val="Hyperlink"/>
            <w:rFonts w:asciiTheme="minorHAnsi" w:hAnsiTheme="minorHAnsi"/>
            <w:b/>
            <w:bCs/>
          </w:rPr>
          <w:t>G</w:t>
        </w:r>
        <w:r w:rsidRPr="00AA1D75">
          <w:rPr>
            <w:rStyle w:val="Hyperlink"/>
            <w:rFonts w:asciiTheme="minorHAnsi" w:hAnsiTheme="minorHAnsi"/>
            <w:b/>
            <w:bCs/>
          </w:rPr>
          <w:t>roup rate for UALR School of Law Room Block Jul</w:t>
        </w:r>
        <w:r>
          <w:rPr>
            <w:rStyle w:val="Hyperlink"/>
            <w:rFonts w:asciiTheme="minorHAnsi" w:hAnsiTheme="minorHAnsi"/>
            <w:b/>
            <w:bCs/>
          </w:rPr>
          <w:t xml:space="preserve">y </w:t>
        </w:r>
        <w:r w:rsidRPr="00AA1D75">
          <w:rPr>
            <w:rStyle w:val="Hyperlink"/>
            <w:rFonts w:asciiTheme="minorHAnsi" w:hAnsiTheme="minorHAnsi"/>
            <w:b/>
            <w:bCs/>
          </w:rPr>
          <w:t>2017</w:t>
        </w:r>
        <w:r w:rsidR="00923CE5">
          <w:rPr>
            <w:rStyle w:val="Hyperlink"/>
            <w:rFonts w:asciiTheme="minorHAnsi" w:hAnsiTheme="minorHAnsi"/>
            <w:b/>
            <w:bCs/>
          </w:rPr>
          <w:t>.</w:t>
        </w:r>
        <w:r w:rsidRPr="00AA1D75">
          <w:rPr>
            <w:rStyle w:val="Hyperlink"/>
            <w:rFonts w:asciiTheme="minorHAnsi" w:hAnsiTheme="minorHAnsi"/>
            <w:b/>
            <w:bCs/>
          </w:rPr>
          <w:t xml:space="preserve"> </w:t>
        </w:r>
      </w:hyperlink>
      <w:r>
        <w:rPr>
          <w:rFonts w:asciiTheme="minorHAnsi" w:eastAsia="Times New Roman" w:hAnsiTheme="minorHAnsi" w:cs="Tahoma"/>
          <w:color w:val="000000"/>
        </w:rPr>
        <w:t xml:space="preserve"> Reservations also may be made </w:t>
      </w:r>
      <w:r w:rsidRPr="00AA1D75">
        <w:rPr>
          <w:rFonts w:asciiTheme="minorHAnsi" w:eastAsia="Times New Roman" w:hAnsiTheme="minorHAnsi" w:cs="Tahoma"/>
          <w:color w:val="000000"/>
        </w:rPr>
        <w:t xml:space="preserve">by calling the hotel’s reservations department at </w:t>
      </w:r>
      <w:r w:rsidRPr="00AA1D75">
        <w:rPr>
          <w:rFonts w:asciiTheme="minorHAnsi" w:eastAsia="Times New Roman" w:hAnsiTheme="minorHAnsi" w:cs="Courier New"/>
          <w:b/>
          <w:bCs/>
          <w:color w:val="000000"/>
        </w:rPr>
        <w:t>877-759-6290</w:t>
      </w:r>
      <w:r w:rsidRPr="00AA1D75">
        <w:rPr>
          <w:rFonts w:asciiTheme="minorHAnsi" w:eastAsia="Times New Roman" w:hAnsiTheme="minorHAnsi" w:cs="Courier New"/>
          <w:color w:val="000000"/>
        </w:rPr>
        <w:t xml:space="preserve"> and referencing the UALR Bowen School of Law/ ILTL Conference Room Block</w:t>
      </w:r>
      <w:r>
        <w:rPr>
          <w:rFonts w:asciiTheme="minorHAnsi" w:eastAsia="Times New Roman" w:hAnsiTheme="minorHAnsi" w:cs="Courier New"/>
          <w:color w:val="000000"/>
        </w:rPr>
        <w:t>.</w:t>
      </w:r>
    </w:p>
    <w:p w:rsidR="006A7B07" w:rsidRPr="002B7AE5" w:rsidRDefault="006A7B07" w:rsidP="00C3551E">
      <w:pPr>
        <w:spacing w:after="0" w:line="240" w:lineRule="auto"/>
        <w:rPr>
          <w:sz w:val="24"/>
          <w:szCs w:val="24"/>
        </w:rPr>
      </w:pPr>
    </w:p>
    <w:p w:rsidR="009D6DC9" w:rsidRPr="00870182" w:rsidRDefault="009D6DC9" w:rsidP="00C3551E">
      <w:pPr>
        <w:spacing w:after="0" w:line="240" w:lineRule="auto"/>
        <w:rPr>
          <w:b/>
          <w:sz w:val="24"/>
          <w:szCs w:val="24"/>
          <w:u w:val="single"/>
        </w:rPr>
      </w:pPr>
      <w:r w:rsidRPr="00870182">
        <w:rPr>
          <w:b/>
          <w:sz w:val="24"/>
          <w:szCs w:val="24"/>
          <w:u w:val="single"/>
        </w:rPr>
        <w:t>Fees:</w:t>
      </w:r>
    </w:p>
    <w:p w:rsidR="00870182" w:rsidRPr="002B7AE5" w:rsidRDefault="00870182" w:rsidP="00C3551E">
      <w:pPr>
        <w:spacing w:after="0" w:line="240" w:lineRule="auto"/>
        <w:rPr>
          <w:sz w:val="24"/>
          <w:szCs w:val="24"/>
          <w:u w:val="single"/>
        </w:rPr>
      </w:pPr>
      <w:r w:rsidRPr="00A7048B">
        <w:rPr>
          <w:sz w:val="24"/>
          <w:szCs w:val="24"/>
        </w:rPr>
        <w:t>The conference fee for participants is $400, which includes materials, meals during the conference (two breakfasts and two lunches), and the welcome reception on Thursday evening, July 6.  The conference fee for presenters is $300.</w:t>
      </w:r>
      <w:r>
        <w:rPr>
          <w:sz w:val="24"/>
          <w:szCs w:val="24"/>
        </w:rPr>
        <w:t xml:space="preserve">  </w:t>
      </w:r>
    </w:p>
    <w:p w:rsidR="00C3551E" w:rsidRPr="002B7AE5" w:rsidRDefault="00C3551E" w:rsidP="007449C9">
      <w:pPr>
        <w:spacing w:after="0" w:line="240" w:lineRule="auto"/>
        <w:rPr>
          <w:sz w:val="24"/>
          <w:szCs w:val="24"/>
        </w:rPr>
      </w:pPr>
    </w:p>
    <w:p w:rsidR="00A77FC7" w:rsidRPr="00A77FC7" w:rsidRDefault="000C17E2" w:rsidP="00D97EA1">
      <w:pPr>
        <w:spacing w:after="0" w:line="240" w:lineRule="auto"/>
        <w:rPr>
          <w:b/>
          <w:sz w:val="24"/>
          <w:szCs w:val="24"/>
          <w:u w:val="single"/>
        </w:rPr>
      </w:pPr>
      <w:r w:rsidRPr="00A77FC7">
        <w:rPr>
          <w:b/>
          <w:sz w:val="24"/>
          <w:szCs w:val="24"/>
          <w:u w:val="single"/>
        </w:rPr>
        <w:t>For more information</w:t>
      </w:r>
      <w:r w:rsidR="00A77FC7" w:rsidRPr="00A77FC7">
        <w:rPr>
          <w:b/>
          <w:sz w:val="24"/>
          <w:szCs w:val="24"/>
          <w:u w:val="single"/>
        </w:rPr>
        <w:t>:</w:t>
      </w:r>
    </w:p>
    <w:p w:rsidR="000C17E2" w:rsidRDefault="00A77FC7" w:rsidP="00D97EA1">
      <w:pPr>
        <w:spacing w:after="0" w:line="240" w:lineRule="auto"/>
        <w:rPr>
          <w:sz w:val="24"/>
          <w:szCs w:val="24"/>
        </w:rPr>
      </w:pPr>
      <w:r w:rsidRPr="00A77FC7">
        <w:rPr>
          <w:sz w:val="24"/>
          <w:szCs w:val="24"/>
        </w:rPr>
        <w:t>P</w:t>
      </w:r>
      <w:r w:rsidR="00BF337C" w:rsidRPr="002B7AE5">
        <w:rPr>
          <w:sz w:val="24"/>
          <w:szCs w:val="24"/>
        </w:rPr>
        <w:t>lease visit our website (</w:t>
      </w:r>
      <w:hyperlink r:id="rId9" w:history="1">
        <w:r w:rsidR="005631A3" w:rsidRPr="0049759D">
          <w:rPr>
            <w:rStyle w:val="Hyperlink"/>
            <w:sz w:val="24"/>
            <w:szCs w:val="24"/>
          </w:rPr>
          <w:t>http://lawteaching.org/conferences/2017/</w:t>
        </w:r>
      </w:hyperlink>
      <w:r w:rsidR="00BF337C" w:rsidRPr="002B7AE5">
        <w:rPr>
          <w:sz w:val="24"/>
          <w:szCs w:val="24"/>
        </w:rPr>
        <w:t xml:space="preserve">) or </w:t>
      </w:r>
      <w:r w:rsidR="000C17E2" w:rsidRPr="002B7AE5">
        <w:rPr>
          <w:sz w:val="24"/>
          <w:szCs w:val="24"/>
        </w:rPr>
        <w:t>contact</w:t>
      </w:r>
      <w:r w:rsidR="008C46B4" w:rsidRPr="002B7AE5">
        <w:rPr>
          <w:sz w:val="24"/>
          <w:szCs w:val="24"/>
        </w:rPr>
        <w:t xml:space="preserve"> one of the ILTL Co-Directors</w:t>
      </w:r>
      <w:r w:rsidR="000C17E2" w:rsidRPr="002B7AE5">
        <w:rPr>
          <w:sz w:val="24"/>
          <w:szCs w:val="24"/>
        </w:rPr>
        <w:t>:</w:t>
      </w:r>
    </w:p>
    <w:p w:rsidR="00A55497" w:rsidRPr="002B7AE5" w:rsidRDefault="00A55497" w:rsidP="00D97EA1">
      <w:pPr>
        <w:spacing w:after="0" w:line="240" w:lineRule="auto"/>
        <w:rPr>
          <w:sz w:val="24"/>
          <w:szCs w:val="24"/>
        </w:rPr>
      </w:pPr>
    </w:p>
    <w:p w:rsidR="00A55497" w:rsidRPr="002B7AE5" w:rsidRDefault="00A55497" w:rsidP="00A55497">
      <w:p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t>Professor Kelly Terry</w:t>
      </w:r>
    </w:p>
    <w:p w:rsidR="00A55497" w:rsidRPr="002B7AE5" w:rsidRDefault="004E6E38" w:rsidP="00A55497">
      <w:pPr>
        <w:spacing w:after="0" w:line="240" w:lineRule="auto"/>
        <w:rPr>
          <w:sz w:val="24"/>
          <w:szCs w:val="24"/>
        </w:rPr>
      </w:pPr>
      <w:hyperlink r:id="rId10" w:history="1">
        <w:r w:rsidR="00A55497" w:rsidRPr="002B7AE5">
          <w:rPr>
            <w:rStyle w:val="Hyperlink"/>
            <w:sz w:val="24"/>
            <w:szCs w:val="24"/>
          </w:rPr>
          <w:t>ksterry@ualr.edu</w:t>
        </w:r>
      </w:hyperlink>
      <w:r w:rsidR="00A77FC7">
        <w:t xml:space="preserve">; </w:t>
      </w:r>
      <w:r w:rsidR="00A55497" w:rsidRPr="002B7AE5">
        <w:rPr>
          <w:sz w:val="24"/>
          <w:szCs w:val="24"/>
        </w:rPr>
        <w:t>501-324-9946</w:t>
      </w:r>
    </w:p>
    <w:p w:rsidR="000C17E2" w:rsidRPr="002B7AE5" w:rsidRDefault="000C17E2" w:rsidP="00D97EA1">
      <w:pPr>
        <w:spacing w:after="0" w:line="240" w:lineRule="auto"/>
        <w:rPr>
          <w:sz w:val="24"/>
          <w:szCs w:val="24"/>
        </w:rPr>
      </w:pPr>
    </w:p>
    <w:p w:rsidR="000C17E2" w:rsidRPr="002B7AE5" w:rsidRDefault="000C17E2" w:rsidP="00D97EA1">
      <w:p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t>Professor Emily Grant</w:t>
      </w:r>
    </w:p>
    <w:p w:rsidR="00AA61F6" w:rsidRPr="002B7AE5" w:rsidRDefault="004E6E38" w:rsidP="00D97EA1">
      <w:pPr>
        <w:spacing w:after="0" w:line="240" w:lineRule="auto"/>
        <w:rPr>
          <w:sz w:val="24"/>
          <w:szCs w:val="24"/>
        </w:rPr>
      </w:pPr>
      <w:hyperlink r:id="rId11" w:history="1">
        <w:r w:rsidR="0099470C" w:rsidRPr="002B7AE5">
          <w:rPr>
            <w:rStyle w:val="Hyperlink"/>
            <w:sz w:val="24"/>
            <w:szCs w:val="24"/>
          </w:rPr>
          <w:t>emily.grant@washburn.edu</w:t>
        </w:r>
      </w:hyperlink>
      <w:r w:rsidR="00A77FC7">
        <w:t xml:space="preserve">; </w:t>
      </w:r>
      <w:r w:rsidR="00AA61F6" w:rsidRPr="002B7AE5">
        <w:rPr>
          <w:sz w:val="24"/>
          <w:szCs w:val="24"/>
        </w:rPr>
        <w:t>785-670-1677</w:t>
      </w:r>
    </w:p>
    <w:p w:rsidR="000C17E2" w:rsidRPr="002B7AE5" w:rsidRDefault="000C17E2" w:rsidP="00D97EA1">
      <w:pPr>
        <w:spacing w:after="0" w:line="240" w:lineRule="auto"/>
        <w:rPr>
          <w:sz w:val="24"/>
          <w:szCs w:val="24"/>
        </w:rPr>
      </w:pPr>
    </w:p>
    <w:p w:rsidR="008C46B4" w:rsidRPr="002B7AE5" w:rsidRDefault="008C46B4" w:rsidP="008C46B4">
      <w:pPr>
        <w:spacing w:after="0" w:line="240" w:lineRule="auto"/>
        <w:rPr>
          <w:sz w:val="24"/>
          <w:szCs w:val="24"/>
        </w:rPr>
      </w:pPr>
      <w:r w:rsidRPr="002B7AE5">
        <w:rPr>
          <w:sz w:val="24"/>
          <w:szCs w:val="24"/>
        </w:rPr>
        <w:t>Associate Dean Sandra Simpson</w:t>
      </w:r>
    </w:p>
    <w:p w:rsidR="008C46B4" w:rsidRPr="002B7AE5" w:rsidRDefault="004E6E38" w:rsidP="008C46B4">
      <w:pPr>
        <w:spacing w:after="0" w:line="240" w:lineRule="auto"/>
        <w:rPr>
          <w:sz w:val="24"/>
          <w:szCs w:val="24"/>
        </w:rPr>
      </w:pPr>
      <w:hyperlink r:id="rId12" w:history="1">
        <w:r w:rsidR="008C46B4" w:rsidRPr="002B7AE5">
          <w:rPr>
            <w:rStyle w:val="Hyperlink"/>
            <w:sz w:val="24"/>
            <w:szCs w:val="24"/>
          </w:rPr>
          <w:t>ssimpson@lawschool.gonzaga.edu</w:t>
        </w:r>
      </w:hyperlink>
      <w:r w:rsidR="00A77FC7">
        <w:t xml:space="preserve">; </w:t>
      </w:r>
      <w:r w:rsidR="008C46B4" w:rsidRPr="002B7AE5">
        <w:rPr>
          <w:sz w:val="24"/>
          <w:szCs w:val="24"/>
        </w:rPr>
        <w:t>509-313-3809</w:t>
      </w:r>
    </w:p>
    <w:p w:rsidR="008C46B4" w:rsidRPr="002B7AE5" w:rsidRDefault="008C46B4" w:rsidP="00D97EA1">
      <w:pPr>
        <w:spacing w:after="0" w:line="240" w:lineRule="auto"/>
        <w:rPr>
          <w:sz w:val="24"/>
          <w:szCs w:val="24"/>
        </w:rPr>
      </w:pPr>
    </w:p>
    <w:sectPr w:rsidR="008C46B4" w:rsidRPr="002B7AE5" w:rsidSect="00A55497">
      <w:headerReference w:type="default" r:id="rId13"/>
      <w:head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38" w:rsidRDefault="004E6E38" w:rsidP="004D3703">
      <w:pPr>
        <w:spacing w:after="0" w:line="240" w:lineRule="auto"/>
      </w:pPr>
      <w:r>
        <w:separator/>
      </w:r>
    </w:p>
  </w:endnote>
  <w:endnote w:type="continuationSeparator" w:id="0">
    <w:p w:rsidR="004E6E38" w:rsidRDefault="004E6E38" w:rsidP="004D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38" w:rsidRDefault="004E6E38" w:rsidP="004D3703">
      <w:pPr>
        <w:spacing w:after="0" w:line="240" w:lineRule="auto"/>
      </w:pPr>
      <w:r>
        <w:separator/>
      </w:r>
    </w:p>
  </w:footnote>
  <w:footnote w:type="continuationSeparator" w:id="0">
    <w:p w:rsidR="004E6E38" w:rsidRDefault="004E6E38" w:rsidP="004D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82" w:rsidRDefault="00870182">
    <w:pPr>
      <w:pStyle w:val="Header"/>
    </w:pPr>
  </w:p>
  <w:p w:rsidR="00870182" w:rsidRDefault="00870182">
    <w:pPr>
      <w:pStyle w:val="Header"/>
    </w:pPr>
  </w:p>
  <w:p w:rsidR="00870182" w:rsidRDefault="00870182">
    <w:pPr>
      <w:pStyle w:val="Header"/>
    </w:pPr>
  </w:p>
  <w:p w:rsidR="00870182" w:rsidRDefault="00870182">
    <w:pPr>
      <w:pStyle w:val="Header"/>
    </w:pPr>
  </w:p>
  <w:p w:rsidR="00870182" w:rsidRDefault="00870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82" w:rsidRDefault="00870182">
    <w:pPr>
      <w:pStyle w:val="Header"/>
    </w:pPr>
    <w:r w:rsidRPr="00C407E0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2828925</wp:posOffset>
          </wp:positionH>
          <wp:positionV relativeFrom="paragraph">
            <wp:posOffset>-152400</wp:posOffset>
          </wp:positionV>
          <wp:extent cx="3543300" cy="123825"/>
          <wp:effectExtent l="1905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10221" r="50058" b="88137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07E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-152400</wp:posOffset>
          </wp:positionV>
          <wp:extent cx="3543300" cy="876300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10221" r="50058" b="78156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07E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-152400</wp:posOffset>
          </wp:positionV>
          <wp:extent cx="3371850" cy="876300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8095" t="12638" r="13622" b="78156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15834"/>
    <w:multiLevelType w:val="hybridMultilevel"/>
    <w:tmpl w:val="21E0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94AC7"/>
    <w:multiLevelType w:val="hybridMultilevel"/>
    <w:tmpl w:val="01FC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03"/>
    <w:rsid w:val="00030F37"/>
    <w:rsid w:val="00061CC2"/>
    <w:rsid w:val="00076147"/>
    <w:rsid w:val="000849AA"/>
    <w:rsid w:val="0009206E"/>
    <w:rsid w:val="000C0D22"/>
    <w:rsid w:val="000C17E2"/>
    <w:rsid w:val="00123BF8"/>
    <w:rsid w:val="00165F41"/>
    <w:rsid w:val="00181A22"/>
    <w:rsid w:val="00195EB0"/>
    <w:rsid w:val="001C023A"/>
    <w:rsid w:val="001D6196"/>
    <w:rsid w:val="00227B21"/>
    <w:rsid w:val="0024565D"/>
    <w:rsid w:val="00246067"/>
    <w:rsid w:val="002B7AE5"/>
    <w:rsid w:val="002E3570"/>
    <w:rsid w:val="00327CA8"/>
    <w:rsid w:val="00337869"/>
    <w:rsid w:val="004524B3"/>
    <w:rsid w:val="00461852"/>
    <w:rsid w:val="004D3703"/>
    <w:rsid w:val="004E6E38"/>
    <w:rsid w:val="004F3AA8"/>
    <w:rsid w:val="005631A3"/>
    <w:rsid w:val="00606801"/>
    <w:rsid w:val="00620626"/>
    <w:rsid w:val="006378F6"/>
    <w:rsid w:val="006A7B07"/>
    <w:rsid w:val="007449C9"/>
    <w:rsid w:val="00770053"/>
    <w:rsid w:val="007A5282"/>
    <w:rsid w:val="007D50F6"/>
    <w:rsid w:val="007E576A"/>
    <w:rsid w:val="00807551"/>
    <w:rsid w:val="008328E6"/>
    <w:rsid w:val="00870182"/>
    <w:rsid w:val="008C46B4"/>
    <w:rsid w:val="008D20D2"/>
    <w:rsid w:val="0090414C"/>
    <w:rsid w:val="00923CE5"/>
    <w:rsid w:val="0099402A"/>
    <w:rsid w:val="0099470C"/>
    <w:rsid w:val="009A1BCE"/>
    <w:rsid w:val="009D3F31"/>
    <w:rsid w:val="009D6DC9"/>
    <w:rsid w:val="00A019F7"/>
    <w:rsid w:val="00A43250"/>
    <w:rsid w:val="00A53EF8"/>
    <w:rsid w:val="00A55497"/>
    <w:rsid w:val="00A7198F"/>
    <w:rsid w:val="00A74C75"/>
    <w:rsid w:val="00A7605C"/>
    <w:rsid w:val="00A77FC7"/>
    <w:rsid w:val="00A97C73"/>
    <w:rsid w:val="00AA61F6"/>
    <w:rsid w:val="00AB7964"/>
    <w:rsid w:val="00B570D9"/>
    <w:rsid w:val="00B66D68"/>
    <w:rsid w:val="00B675B4"/>
    <w:rsid w:val="00B86CD1"/>
    <w:rsid w:val="00BB51D7"/>
    <w:rsid w:val="00BE1EB4"/>
    <w:rsid w:val="00BF337C"/>
    <w:rsid w:val="00C22C18"/>
    <w:rsid w:val="00C300FF"/>
    <w:rsid w:val="00C3551E"/>
    <w:rsid w:val="00C35717"/>
    <w:rsid w:val="00C407E0"/>
    <w:rsid w:val="00C84E67"/>
    <w:rsid w:val="00CC6B78"/>
    <w:rsid w:val="00D0131F"/>
    <w:rsid w:val="00D0143A"/>
    <w:rsid w:val="00D0191F"/>
    <w:rsid w:val="00D37E8D"/>
    <w:rsid w:val="00D93407"/>
    <w:rsid w:val="00D97EA1"/>
    <w:rsid w:val="00DA6794"/>
    <w:rsid w:val="00E000A3"/>
    <w:rsid w:val="00E35490"/>
    <w:rsid w:val="00E4598A"/>
    <w:rsid w:val="00E73B97"/>
    <w:rsid w:val="00E96345"/>
    <w:rsid w:val="00EC74D8"/>
    <w:rsid w:val="00F3181F"/>
    <w:rsid w:val="00F43707"/>
    <w:rsid w:val="00F542AD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703"/>
  </w:style>
  <w:style w:type="paragraph" w:styleId="Footer">
    <w:name w:val="footer"/>
    <w:basedOn w:val="Normal"/>
    <w:link w:val="FooterChar"/>
    <w:uiPriority w:val="99"/>
    <w:semiHidden/>
    <w:unhideWhenUsed/>
    <w:rsid w:val="004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703"/>
  </w:style>
  <w:style w:type="paragraph" w:styleId="ListParagraph">
    <w:name w:val="List Paragraph"/>
    <w:basedOn w:val="Normal"/>
    <w:uiPriority w:val="34"/>
    <w:qFormat/>
    <w:rsid w:val="00D97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E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3F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">
    <w:name w:val="b5"/>
    <w:basedOn w:val="Normal"/>
    <w:uiPriority w:val="99"/>
    <w:rsid w:val="005631A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5F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703"/>
  </w:style>
  <w:style w:type="paragraph" w:styleId="Footer">
    <w:name w:val="footer"/>
    <w:basedOn w:val="Normal"/>
    <w:link w:val="FooterChar"/>
    <w:uiPriority w:val="99"/>
    <w:semiHidden/>
    <w:unhideWhenUsed/>
    <w:rsid w:val="004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703"/>
  </w:style>
  <w:style w:type="paragraph" w:styleId="ListParagraph">
    <w:name w:val="List Paragraph"/>
    <w:basedOn w:val="Normal"/>
    <w:uiPriority w:val="34"/>
    <w:qFormat/>
    <w:rsid w:val="00D97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E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3F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">
    <w:name w:val="b5"/>
    <w:basedOn w:val="Normal"/>
    <w:uiPriority w:val="99"/>
    <w:rsid w:val="005631A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5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eeting-event-hotels/group-corporate-travel/groupCorp.mi?resLinkData=UALR%20School%20of%20Law%20Room%20Block%20Jul2017%5Elitpb%60ualuala%60109.00%60USD%60false%604%607/4/17%607/8/17%6006/05/17&amp;app=resvlink&amp;stop_mobi=ye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simpson@lawschool.gonzaga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mily.grant@washburn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sterry@ualr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teaching.org/conferences/2017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UALR William H. Bowen School of Law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taharrison</dc:creator>
  <cp:lastModifiedBy>Alan</cp:lastModifiedBy>
  <cp:revision>2</cp:revision>
  <cp:lastPrinted>2014-09-24T20:26:00Z</cp:lastPrinted>
  <dcterms:created xsi:type="dcterms:W3CDTF">2016-11-12T13:35:00Z</dcterms:created>
  <dcterms:modified xsi:type="dcterms:W3CDTF">2016-11-12T13:35:00Z</dcterms:modified>
</cp:coreProperties>
</file>